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726" w:rsidRPr="00B45612" w:rsidRDefault="00B17198" w:rsidP="00B17198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  <w:r w:rsidRPr="00B45612">
        <w:rPr>
          <w:rFonts w:ascii="Roboto" w:hAnsi="Roboto" w:cs="Times New Roman"/>
          <w:sz w:val="28"/>
          <w:szCs w:val="28"/>
        </w:rPr>
        <w:t>Об объемах медицинской помощи по ОМС ГБУЗРК «Керченская городская больница №3»</w:t>
      </w:r>
      <w:bookmarkStart w:id="0" w:name="_GoBack"/>
      <w:bookmarkEnd w:id="0"/>
    </w:p>
    <w:p w:rsidR="00B17198" w:rsidRPr="00B45612" w:rsidRDefault="00B17198" w:rsidP="00B17198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72"/>
        <w:gridCol w:w="5924"/>
      </w:tblGrid>
      <w:tr w:rsidR="00B17198" w:rsidRPr="00B45612" w:rsidTr="00B17198"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Условия оказания</w:t>
            </w:r>
          </w:p>
        </w:tc>
        <w:tc>
          <w:tcPr>
            <w:tcW w:w="6061" w:type="dxa"/>
          </w:tcPr>
          <w:p w:rsidR="00B17198" w:rsidRPr="00B45612" w:rsidRDefault="00B17198" w:rsidP="009A1205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Количество в год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Стационар</w:t>
            </w:r>
          </w:p>
        </w:tc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5644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Дневной стационар</w:t>
            </w:r>
          </w:p>
        </w:tc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3521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Посещения с профилактическими и иными целями:</w:t>
            </w:r>
          </w:p>
        </w:tc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B17198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- для про</w:t>
            </w:r>
            <w:r w:rsidR="00193EC9" w:rsidRPr="00B45612">
              <w:rPr>
                <w:rFonts w:ascii="Roboto" w:hAnsi="Roboto" w:cs="Times New Roman"/>
                <w:sz w:val="28"/>
                <w:szCs w:val="28"/>
              </w:rPr>
              <w:t>в</w:t>
            </w:r>
            <w:r w:rsidRPr="00B45612">
              <w:rPr>
                <w:rFonts w:ascii="Roboto" w:hAnsi="Roboto" w:cs="Times New Roman"/>
                <w:sz w:val="28"/>
                <w:szCs w:val="28"/>
              </w:rPr>
              <w:t>едения профилактических медицинских осмотров (комплексное посещение)</w:t>
            </w:r>
          </w:p>
        </w:tc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7554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- для проведения диспансеризации (комплексное посещение)</w:t>
            </w:r>
          </w:p>
        </w:tc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7739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- посещения с иными целями</w:t>
            </w:r>
          </w:p>
        </w:tc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94625</w:t>
            </w:r>
          </w:p>
        </w:tc>
      </w:tr>
      <w:tr w:rsidR="00B17198" w:rsidRPr="00B45612" w:rsidTr="00B17198"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Посещения в неотложной форме</w:t>
            </w:r>
          </w:p>
        </w:tc>
        <w:tc>
          <w:tcPr>
            <w:tcW w:w="6061" w:type="dxa"/>
          </w:tcPr>
          <w:p w:rsidR="00B17198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25563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Обращения в связи с заболеваниями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46965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- в том числе заместительная почечная терапия (сеансов гемодиализа)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2964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- в том числе в связи с проведением следующих отдельных диагностических (лабораторных) исследований: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193EC9">
            <w:pPr>
              <w:pStyle w:val="a4"/>
              <w:numPr>
                <w:ilvl w:val="0"/>
                <w:numId w:val="1"/>
              </w:num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компьютерная томография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1030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193EC9">
            <w:pPr>
              <w:pStyle w:val="a4"/>
              <w:numPr>
                <w:ilvl w:val="0"/>
                <w:numId w:val="1"/>
              </w:num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магнитно-резонансная томография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446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193EC9">
            <w:pPr>
              <w:pStyle w:val="a4"/>
              <w:numPr>
                <w:ilvl w:val="0"/>
                <w:numId w:val="1"/>
              </w:num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ультразвуковое исследование сердечно-сосудистой системы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4217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193EC9">
            <w:pPr>
              <w:pStyle w:val="a4"/>
              <w:numPr>
                <w:ilvl w:val="0"/>
                <w:numId w:val="1"/>
              </w:num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эндоскопические диагностические исследования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1788</w:t>
            </w:r>
          </w:p>
        </w:tc>
      </w:tr>
      <w:tr w:rsidR="00193EC9" w:rsidRPr="00B45612" w:rsidTr="00B17198">
        <w:tc>
          <w:tcPr>
            <w:tcW w:w="6061" w:type="dxa"/>
          </w:tcPr>
          <w:p w:rsidR="00193EC9" w:rsidRPr="00B45612" w:rsidRDefault="00193EC9" w:rsidP="00193EC9">
            <w:pPr>
              <w:pStyle w:val="a4"/>
              <w:numPr>
                <w:ilvl w:val="0"/>
                <w:numId w:val="1"/>
              </w:num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гистологические исследования с целью выявления онкологических заболеваний</w:t>
            </w:r>
          </w:p>
        </w:tc>
        <w:tc>
          <w:tcPr>
            <w:tcW w:w="6061" w:type="dxa"/>
          </w:tcPr>
          <w:p w:rsidR="00193EC9" w:rsidRPr="00B45612" w:rsidRDefault="00193EC9" w:rsidP="00B17198">
            <w:pPr>
              <w:jc w:val="both"/>
              <w:rPr>
                <w:rFonts w:ascii="Roboto" w:hAnsi="Roboto" w:cs="Times New Roman"/>
                <w:sz w:val="28"/>
                <w:szCs w:val="28"/>
              </w:rPr>
            </w:pPr>
            <w:r w:rsidRPr="00B45612">
              <w:rPr>
                <w:rFonts w:ascii="Roboto" w:hAnsi="Roboto" w:cs="Times New Roman"/>
                <w:sz w:val="28"/>
                <w:szCs w:val="28"/>
              </w:rPr>
              <w:t>1878</w:t>
            </w:r>
          </w:p>
        </w:tc>
      </w:tr>
    </w:tbl>
    <w:p w:rsidR="00B17198" w:rsidRPr="00B45612" w:rsidRDefault="00B17198" w:rsidP="00B17198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</w:p>
    <w:sectPr w:rsidR="00B17198" w:rsidRPr="00B45612" w:rsidSect="00B17198">
      <w:pgSz w:w="11906" w:h="16838"/>
      <w:pgMar w:top="1134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45157"/>
    <w:multiLevelType w:val="hybridMultilevel"/>
    <w:tmpl w:val="CFC40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B1A"/>
    <w:rsid w:val="00193EC9"/>
    <w:rsid w:val="00552B1A"/>
    <w:rsid w:val="00907726"/>
    <w:rsid w:val="009A1205"/>
    <w:rsid w:val="00B17198"/>
    <w:rsid w:val="00B45612"/>
    <w:rsid w:val="00DC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C2276-775A-4C98-BF58-F8515D62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3E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PORT_BUH_2</dc:creator>
  <cp:keywords/>
  <dc:description/>
  <cp:lastModifiedBy>Admin</cp:lastModifiedBy>
  <cp:revision>2</cp:revision>
  <dcterms:created xsi:type="dcterms:W3CDTF">2020-08-07T11:32:00Z</dcterms:created>
  <dcterms:modified xsi:type="dcterms:W3CDTF">2020-08-07T11:32:00Z</dcterms:modified>
</cp:coreProperties>
</file>